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42E79261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</w:t>
      </w:r>
      <w:r w:rsidR="00C3548A">
        <w:rPr>
          <w:b/>
          <w:caps/>
          <w:sz w:val="24"/>
          <w:szCs w:val="24"/>
        </w:rPr>
        <w:t>149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5EAF27EA" w:rsidR="00371119" w:rsidRPr="00371119" w:rsidRDefault="00C3548A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C3548A">
              <w:rPr>
                <w:b/>
                <w:bCs/>
                <w:sz w:val="24"/>
              </w:rPr>
              <w:t>APPLICATION OF LIQUID UTILITIES LLC FOR A CERTIFICATE OF CONVENIENCE AND NECESSITY IN MONTGOMERY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73D0EB47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1F2449">
        <w:rPr>
          <w:b/>
          <w:caps/>
          <w:sz w:val="24"/>
          <w:szCs w:val="24"/>
        </w:rPr>
        <w:t>THIRD</w:t>
      </w:r>
      <w:r w:rsidR="00C214D4">
        <w:rPr>
          <w:b/>
          <w:caps/>
          <w:sz w:val="24"/>
          <w:szCs w:val="24"/>
        </w:rPr>
        <w:t xml:space="preserve"> </w:t>
      </w:r>
      <w:r w:rsidR="00DE2243">
        <w:rPr>
          <w:b/>
          <w:caps/>
          <w:sz w:val="24"/>
          <w:szCs w:val="24"/>
        </w:rPr>
        <w:t xml:space="preserve">request </w:t>
      </w:r>
      <w:r w:rsidR="00E65FA1">
        <w:rPr>
          <w:b/>
          <w:caps/>
          <w:sz w:val="24"/>
          <w:szCs w:val="24"/>
        </w:rPr>
        <w:t>to amend the procedural schedule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E998697" w14:textId="77777777" w:rsidR="00C3548A" w:rsidRPr="00C3548A" w:rsidRDefault="00C3548A" w:rsidP="00C3548A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C3548A">
        <w:rPr>
          <w:sz w:val="24"/>
        </w:rPr>
        <w:t xml:space="preserve">On </w:t>
      </w:r>
      <w:bookmarkStart w:id="0" w:name="_Hlk51224637"/>
      <w:r w:rsidRPr="00C3548A">
        <w:rPr>
          <w:sz w:val="24"/>
        </w:rPr>
        <w:t xml:space="preserve">January 26, 2022, </w:t>
      </w:r>
      <w:bookmarkEnd w:id="0"/>
      <w:r w:rsidRPr="00C3548A">
        <w:rPr>
          <w:sz w:val="24"/>
        </w:rPr>
        <w:t xml:space="preserve">Liquid Utilities LLC (Liquid Utilities) filed an application to obtain a sewer certificate of convenience and necessity (CCN) in Montgomery County. The application requests a service area that includes 55 acres and 159 proposed connections. </w:t>
      </w:r>
    </w:p>
    <w:p w14:paraId="6894FD53" w14:textId="63350F96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1F3472">
        <w:rPr>
          <w:sz w:val="24"/>
          <w:szCs w:val="24"/>
        </w:rPr>
        <w:t>November 22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1F3472">
        <w:rPr>
          <w:sz w:val="24"/>
          <w:szCs w:val="24"/>
        </w:rPr>
        <w:t>7</w:t>
      </w:r>
      <w:r w:rsidRPr="009B36AF">
        <w:rPr>
          <w:sz w:val="24"/>
          <w:szCs w:val="24"/>
        </w:rPr>
        <w:t xml:space="preserve">, which directed Staff (Staff) of the Public Utility Commission of Texas (Commission) </w:t>
      </w:r>
      <w:r w:rsidR="0026363B">
        <w:rPr>
          <w:sz w:val="24"/>
          <w:szCs w:val="24"/>
        </w:rPr>
        <w:t xml:space="preserve">to file a final recommendation on the application by </w:t>
      </w:r>
      <w:r w:rsidR="001F3472">
        <w:rPr>
          <w:sz w:val="24"/>
          <w:szCs w:val="24"/>
        </w:rPr>
        <w:t>December 8</w:t>
      </w:r>
      <w:r w:rsidR="0026363B">
        <w:rPr>
          <w:sz w:val="24"/>
          <w:szCs w:val="24"/>
        </w:rPr>
        <w:t>, 2022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33F51DFC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 xml:space="preserve">REQUEST </w:t>
      </w:r>
      <w:r w:rsidR="00E65FA1">
        <w:rPr>
          <w:b/>
          <w:sz w:val="24"/>
          <w:szCs w:val="24"/>
        </w:rPr>
        <w:t>TO AMEND THE PROCEDURAL SCHEDULE</w:t>
      </w:r>
    </w:p>
    <w:p w14:paraId="66BF8AF4" w14:textId="46FB8940" w:rsidR="00C1141E" w:rsidRPr="00FC23AD" w:rsidRDefault="00E84771" w:rsidP="00FC23AD">
      <w:pPr>
        <w:spacing w:line="360" w:lineRule="auto"/>
        <w:ind w:firstLine="720"/>
        <w:jc w:val="both"/>
        <w:rPr>
          <w:sz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E11556" w:rsidRPr="00E11556">
        <w:rPr>
          <w:sz w:val="24"/>
        </w:rPr>
        <w:t xml:space="preserve">Staff </w:t>
      </w:r>
      <w:r w:rsidR="001F3472">
        <w:rPr>
          <w:sz w:val="24"/>
        </w:rPr>
        <w:t xml:space="preserve">needs additional information from Liquid Utilities before it can complete its </w:t>
      </w:r>
      <w:r w:rsidR="0026363B">
        <w:rPr>
          <w:sz w:val="24"/>
        </w:rPr>
        <w:t>final recommendation</w:t>
      </w:r>
      <w:r w:rsidR="00C3548A">
        <w:rPr>
          <w:sz w:val="24"/>
        </w:rPr>
        <w:t>.</w:t>
      </w:r>
      <w:r w:rsidR="001F3472">
        <w:rPr>
          <w:sz w:val="24"/>
        </w:rPr>
        <w:t xml:space="preserve"> Staff plans to submit Staff’s second request for information next week.</w:t>
      </w:r>
      <w:r w:rsidR="00C3548A">
        <w:rPr>
          <w:sz w:val="24"/>
        </w:rPr>
        <w:t xml:space="preserve">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BF002C" w:rsidRPr="00741BB4">
        <w:rPr>
          <w:bCs/>
          <w:sz w:val="24"/>
          <w:szCs w:val="24"/>
        </w:rPr>
        <w:t xml:space="preserve">Staff respectfully </w:t>
      </w:r>
      <w:r w:rsidR="00C3548A">
        <w:rPr>
          <w:bCs/>
          <w:sz w:val="24"/>
          <w:szCs w:val="24"/>
        </w:rPr>
        <w:t>proposes the following amended procedural schedule</w:t>
      </w:r>
      <w:r w:rsidR="005C3239">
        <w:rPr>
          <w:bCs/>
          <w:sz w:val="24"/>
          <w:szCs w:val="24"/>
        </w:rPr>
        <w:t xml:space="preserve"> in consideration of the Commission’s upcoming holiday office closures</w:t>
      </w:r>
      <w:r w:rsidR="00C3548A">
        <w:rPr>
          <w:bCs/>
          <w:sz w:val="24"/>
          <w:szCs w:val="24"/>
        </w:rPr>
        <w:t xml:space="preserve">. </w:t>
      </w:r>
    </w:p>
    <w:p w14:paraId="3AE0AFBD" w14:textId="77777777" w:rsidR="00E65FA1" w:rsidRPr="00C1141E" w:rsidRDefault="00E65FA1" w:rsidP="00E65FA1">
      <w:pPr>
        <w:spacing w:line="360" w:lineRule="auto"/>
        <w:ind w:firstLine="720"/>
        <w:jc w:val="both"/>
        <w:rPr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65FA1" w:rsidRPr="00C3548A" w14:paraId="3C6B1940" w14:textId="77777777" w:rsidTr="00E97B44">
        <w:tc>
          <w:tcPr>
            <w:tcW w:w="4675" w:type="dxa"/>
          </w:tcPr>
          <w:p w14:paraId="58C2BEE6" w14:textId="77777777" w:rsidR="00E65FA1" w:rsidRPr="00C3548A" w:rsidRDefault="00E65FA1" w:rsidP="00E97B4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3548A"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42226435" w14:textId="77777777" w:rsidR="00E65FA1" w:rsidRPr="00C3548A" w:rsidRDefault="00E65FA1" w:rsidP="00E97B4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3548A"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E65FA1" w:rsidRPr="00C3548A" w14:paraId="260E50BF" w14:textId="77777777" w:rsidTr="00E97B44">
        <w:tc>
          <w:tcPr>
            <w:tcW w:w="4675" w:type="dxa"/>
          </w:tcPr>
          <w:p w14:paraId="5ABF03D5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4675" w:type="dxa"/>
          </w:tcPr>
          <w:p w14:paraId="6D02F8C3" w14:textId="7B18367C" w:rsidR="00E65FA1" w:rsidRPr="00C3548A" w:rsidRDefault="001F3472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1</w:t>
            </w:r>
            <w:r w:rsidR="00E1029B">
              <w:rPr>
                <w:sz w:val="24"/>
                <w:szCs w:val="24"/>
              </w:rPr>
              <w:t>9</w:t>
            </w:r>
            <w:r w:rsidR="00E65FA1" w:rsidRPr="00C3548A">
              <w:rPr>
                <w:sz w:val="24"/>
                <w:szCs w:val="24"/>
              </w:rPr>
              <w:t>, 2022</w:t>
            </w:r>
          </w:p>
        </w:tc>
      </w:tr>
      <w:tr w:rsidR="00E65FA1" w:rsidRPr="00C3548A" w14:paraId="74EB91E4" w14:textId="77777777" w:rsidTr="00E97B44">
        <w:tc>
          <w:tcPr>
            <w:tcW w:w="4675" w:type="dxa"/>
          </w:tcPr>
          <w:p w14:paraId="0E3C6543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4675" w:type="dxa"/>
          </w:tcPr>
          <w:p w14:paraId="3E0585D2" w14:textId="771D7E18" w:rsidR="00E65FA1" w:rsidRPr="00C3548A" w:rsidRDefault="001F3472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February </w:t>
            </w:r>
            <w:r w:rsidR="00E1029B">
              <w:rPr>
                <w:sz w:val="24"/>
                <w:szCs w:val="24"/>
              </w:rPr>
              <w:t>9</w:t>
            </w:r>
            <w:r w:rsidR="00E65FA1" w:rsidRPr="00C3548A">
              <w:rPr>
                <w:sz w:val="24"/>
                <w:szCs w:val="24"/>
              </w:rPr>
              <w:t>, 2022</w:t>
            </w:r>
          </w:p>
        </w:tc>
      </w:tr>
    </w:tbl>
    <w:p w14:paraId="317B5B5B" w14:textId="0C48D869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1A2DBEE" w14:textId="77777777" w:rsidR="00E65FA1" w:rsidRDefault="00E65FA1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E65FA1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lastRenderedPageBreak/>
        <w:t>CONCLUSION</w:t>
      </w:r>
    </w:p>
    <w:p w14:paraId="1FD08444" w14:textId="3D385AB3" w:rsidR="00C1141E" w:rsidRDefault="00C1141E" w:rsidP="00E65FA1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 xml:space="preserve">Staff respectfully requests the entry of an order consistent with the above request </w:t>
      </w:r>
      <w:r w:rsidR="00C3548A">
        <w:rPr>
          <w:sz w:val="24"/>
          <w:szCs w:val="24"/>
        </w:rPr>
        <w:t>to amend the procedural schedule</w:t>
      </w:r>
      <w:r w:rsidRPr="00C1141E">
        <w:rPr>
          <w:sz w:val="24"/>
          <w:szCs w:val="24"/>
        </w:rPr>
        <w:t>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6CC0322" w14:textId="77777777" w:rsidR="00C3548A" w:rsidRDefault="00C3548A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2EAE1E62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113280">
        <w:rPr>
          <w:noProof/>
          <w:sz w:val="24"/>
          <w:szCs w:val="24"/>
        </w:rPr>
        <w:t>December 8,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59E9C124" w:rsidR="00BC6AFC" w:rsidRPr="00DB08EC" w:rsidRDefault="00A402FA" w:rsidP="000E1B3F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Keith Ro</w:t>
      </w:r>
      <w:r w:rsidR="00DB08EC">
        <w:rPr>
          <w:sz w:val="24"/>
          <w:szCs w:val="24"/>
        </w:rPr>
        <w:t>ga</w:t>
      </w:r>
      <w:r w:rsidRPr="00DB08EC">
        <w:rPr>
          <w:sz w:val="24"/>
          <w:szCs w:val="24"/>
        </w:rPr>
        <w:t>s</w:t>
      </w:r>
    </w:p>
    <w:p w14:paraId="0986D78E" w14:textId="77777777" w:rsidR="00BC6AFC" w:rsidRPr="00BC6AFC" w:rsidRDefault="00BC6AF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Division Director</w:t>
      </w:r>
    </w:p>
    <w:p w14:paraId="6A33DC1F" w14:textId="77777777" w:rsidR="00DE6B9A" w:rsidRPr="00DE6B9A" w:rsidRDefault="00DE6B9A" w:rsidP="000E1B3F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32"/>
        </w:rPr>
      </w:pPr>
    </w:p>
    <w:p w14:paraId="6999F2FF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Sneha Patel</w:t>
      </w:r>
    </w:p>
    <w:p w14:paraId="520C1560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Managing Attorney</w:t>
      </w:r>
    </w:p>
    <w:p w14:paraId="349CDD91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</w:p>
    <w:p w14:paraId="00ECC76A" w14:textId="77777777" w:rsidR="00DB08EC" w:rsidRPr="00DB08EC" w:rsidRDefault="00DB08EC" w:rsidP="000E1B3F">
      <w:pPr>
        <w:keepNext/>
        <w:ind w:left="4320"/>
        <w:rPr>
          <w:sz w:val="24"/>
          <w:szCs w:val="24"/>
        </w:rPr>
      </w:pPr>
    </w:p>
    <w:p w14:paraId="5EB84EDD" w14:textId="0C786A82" w:rsidR="00DB08EC" w:rsidRPr="000E1B3F" w:rsidRDefault="00DB08EC" w:rsidP="000E1B3F">
      <w:pPr>
        <w:keepNext/>
        <w:rPr>
          <w:sz w:val="24"/>
          <w:szCs w:val="24"/>
          <w:u w:val="single"/>
        </w:rPr>
      </w:pPr>
      <w:bookmarkStart w:id="1" w:name="_Hlk69119535"/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bookmarkStart w:id="2" w:name="_Hlk66712413"/>
      <w:r w:rsidRPr="00DB08EC">
        <w:rPr>
          <w:sz w:val="24"/>
          <w:szCs w:val="24"/>
          <w:u w:val="single"/>
        </w:rPr>
        <w:t xml:space="preserve">/s/ </w:t>
      </w:r>
      <w:r w:rsidR="000E1B3F"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  <w:bookmarkStart w:id="3" w:name="_Hlk85702671"/>
    </w:p>
    <w:p w14:paraId="5FB651CB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706CCCF5" w14:textId="77777777" w:rsidR="00DB08EC" w:rsidRPr="00DB08EC" w:rsidRDefault="00DB08EC" w:rsidP="000E1B3F">
      <w:pPr>
        <w:keepNext/>
        <w:ind w:left="3600" w:firstLine="720"/>
        <w:rPr>
          <w:sz w:val="24"/>
          <w:szCs w:val="24"/>
        </w:rPr>
      </w:pPr>
      <w:r w:rsidRPr="00DB08EC">
        <w:rPr>
          <w:sz w:val="24"/>
          <w:szCs w:val="24"/>
        </w:rPr>
        <w:t>State Bar No. 24125839</w:t>
      </w:r>
    </w:p>
    <w:p w14:paraId="18FFC8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1701 N. Congress Avenue</w:t>
      </w:r>
    </w:p>
    <w:p w14:paraId="27C11C50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P.O. Box 13326</w:t>
      </w:r>
    </w:p>
    <w:p w14:paraId="3667EF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Austin, Texas 78711-3480</w:t>
      </w:r>
    </w:p>
    <w:p w14:paraId="4C616AD3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936-7307</w:t>
      </w:r>
    </w:p>
    <w:p w14:paraId="504C1158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936-7268 (facsimile)</w:t>
      </w:r>
    </w:p>
    <w:p w14:paraId="11423E01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Brad.Reynolds@puc.texas.gov</w:t>
      </w:r>
    </w:p>
    <w:bookmarkEnd w:id="1"/>
    <w:bookmarkEnd w:id="2"/>
    <w:bookmarkEnd w:id="3"/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30789BC6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C3548A">
        <w:rPr>
          <w:sz w:val="24"/>
          <w:szCs w:val="24"/>
        </w:rPr>
        <w:t>149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3FFAE27D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4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113280">
        <w:rPr>
          <w:noProof/>
          <w:sz w:val="24"/>
          <w:szCs w:val="24"/>
        </w:rPr>
        <w:t>December 8,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4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324812B3" w14:textId="77777777" w:rsidR="000E1B3F" w:rsidRPr="000E1B3F" w:rsidRDefault="000E1B3F" w:rsidP="000E1B3F">
      <w:pPr>
        <w:rPr>
          <w:sz w:val="24"/>
          <w:szCs w:val="24"/>
          <w:u w:val="single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</w:p>
    <w:p w14:paraId="12022AA8" w14:textId="77777777" w:rsidR="000E1B3F" w:rsidRPr="00DB08EC" w:rsidRDefault="000E1B3F" w:rsidP="000E1B3F">
      <w:pPr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280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2449"/>
    <w:rsid w:val="001F3472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3B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D6DC9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C3239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57E8A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E7592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14D4"/>
    <w:rsid w:val="00C23970"/>
    <w:rsid w:val="00C23D61"/>
    <w:rsid w:val="00C2631D"/>
    <w:rsid w:val="00C32A1C"/>
    <w:rsid w:val="00C332B4"/>
    <w:rsid w:val="00C3548A"/>
    <w:rsid w:val="00C4065B"/>
    <w:rsid w:val="00C42118"/>
    <w:rsid w:val="00C42CBD"/>
    <w:rsid w:val="00C43D03"/>
    <w:rsid w:val="00C5052A"/>
    <w:rsid w:val="00C5066F"/>
    <w:rsid w:val="00C50C3A"/>
    <w:rsid w:val="00C53BC6"/>
    <w:rsid w:val="00C54008"/>
    <w:rsid w:val="00C54799"/>
    <w:rsid w:val="00C54ADF"/>
    <w:rsid w:val="00C640E0"/>
    <w:rsid w:val="00C75832"/>
    <w:rsid w:val="00C7633A"/>
    <w:rsid w:val="00C80707"/>
    <w:rsid w:val="00C812A3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029B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4F52"/>
    <w:rsid w:val="00E45F52"/>
    <w:rsid w:val="00E45F7E"/>
    <w:rsid w:val="00E46B1A"/>
    <w:rsid w:val="00E5286B"/>
    <w:rsid w:val="00E56F54"/>
    <w:rsid w:val="00E57BCC"/>
    <w:rsid w:val="00E60CCE"/>
    <w:rsid w:val="00E65FA1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3AD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  <w:style w:type="table" w:customStyle="1" w:styleId="TableGrid1">
    <w:name w:val="Table Grid1"/>
    <w:basedOn w:val="TableNormal"/>
    <w:next w:val="TableGrid"/>
    <w:rsid w:val="00C3548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2022-12-08T17:20:00Z</dcterms:created>
  <dcterms:modified xsi:type="dcterms:W3CDTF">2022-12-08T18:02:00Z</dcterms:modified>
</cp:coreProperties>
</file>